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Справа №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Заявник (учасник справи):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відвід судді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провадженні судді ____________ перебуває справа № ____________ за позовом ____________ до ____________ про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Вважаю, що є обставини, які викликають сумнів у неупередженості судді, а саме: ____________ (зазначити конкретні обставини — особиста заінтересованість, родинні зв'язки, попередні висловлювання тощо).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Наведені обставини є підставою для відводу судді відповідно до процесуального законодавства.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процесуального закону,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Заявити відвід судді ____________ у справі №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Передати справу для розгляду іншому судді у визначеному законом порядку.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