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Верховного Суду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(Касаційного ___ суду у складі ВС)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Скаржник: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Інші учасники справи: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Справа №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КАСАЦІЙНА СКАРГА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на рішення (постанову) суду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Рішенням ____________ суду від «___» ______ 20__ р. та постановою ____________ апеляційного суду від «___» ______ 20__ р. у справі № ____________ ____________ (стисло — що вирішено).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Вважаю зазначені судові рішення такими, що ухвалені з неправильним застосуванням норм матеріального права та/або порушенням норм процесуального права.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Підстави касаційного оскарження: ____________ (зазначити конкретні підстави, передбачені процесуальним законом, із посиланням на висновки Верховного Суду, якщо застосовується).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Обґрунтування: ____________ (у чому саме полягає неправильне застосування права).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На підставі викладеного та керуючись нормами процесуального законодавства,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Скасувати ____________ (рішення/постанову) повністю або частково.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Ухвалити нове рішення / направити справу на новий розгляд / залишити в силі рішення суду першої інстанції (потрібне зазначити).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скарги для учасників; копії оскаржуваних рішень; квитанція про судовий збір; докази (за наявності).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